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Mutual Non-Disclosure Agreement</w:t>
      </w:r>
    </w:p>
    <w:p>
      <w:r>
        <w:t>This is a general template, not legal advice. Fill in the fields in square brackets. Where you see Option A and Option B, keep one and delete the other.</w:t>
      </w:r>
    </w:p>
    <w:p>
      <w:pPr>
        <w:pStyle w:val="Heading1"/>
      </w:pPr>
      <w:r>
        <w:t>1. Parties</w:t>
      </w:r>
    </w:p>
    <w:p>
      <w:r>
        <w:rPr>
          <w:b/>
        </w:rPr>
        <w:t>Party A:</w:t>
      </w:r>
      <w:r>
        <w:t xml:space="preserve"> </w:t>
      </w:r>
      <w:r>
        <w:rPr>
          <w:highlight w:val="yellow"/>
        </w:rPr>
        <w:t>[Company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("Party A").</w:t>
      </w:r>
    </w:p>
    <w:p>
      <w:r>
        <w:rPr>
          <w:b/>
        </w:rPr>
        <w:t>Party B:</w:t>
      </w:r>
      <w:r>
        <w:t xml:space="preserve"> </w:t>
      </w:r>
      <w:r>
        <w:rPr>
          <w:highlight w:val="yellow"/>
        </w:rPr>
        <w:t>[Company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("Party B").</w:t>
      </w:r>
    </w:p>
    <w:p>
      <w:r>
        <w:t>Party A and Party B are each a "Party" and together the "Parties". Each Party is a Disclosing Party when it shares information and a Receiving Party when it receives it.</w:t>
      </w:r>
    </w:p>
    <w:p>
      <w:pPr>
        <w:pStyle w:val="Heading1"/>
      </w:pPr>
      <w:r>
        <w:t>2. Purpose</w:t>
      </w:r>
    </w:p>
    <w:p>
      <w:r>
        <w:t xml:space="preserve">The Parties want to share information with each other in order to </w:t>
      </w:r>
      <w:r>
        <w:rPr>
          <w:highlight w:val="yellow"/>
        </w:rPr>
        <w:t>[evaluate a possible consulting engagement / discuss a partnership on [project]</w:t>
      </w:r>
      <w:r>
        <w:t xml:space="preserve"> / scope a proposal for </w:t>
      </w:r>
      <w:r>
        <w:rPr>
          <w:highlight w:val="yellow"/>
        </w:rPr>
        <w:t>[project]</w:t>
      </w:r>
      <w:r>
        <w:t>] (the "Purpose").</w:t>
      </w:r>
    </w:p>
    <w:p>
      <w:pPr>
        <w:pStyle w:val="Heading1"/>
      </w:pPr>
      <w:r>
        <w:t>3. Confidential Information</w:t>
      </w:r>
    </w:p>
    <w:p>
      <w:r>
        <w:t xml:space="preserve">3.1 "Confidential Information" means any non-public information that one Party shares with the other in connection with the Purpose, in any form, including information shared in writing, by email, in files, on calls and in meetings, by screen share or demonstration, or by giving access to systems or documents. It includes, for example, </w:t>
      </w:r>
      <w:r>
        <w:rPr>
          <w:highlight w:val="yellow"/>
        </w:rPr>
        <w:t>[financial information, customer lists, pricing, business plans, source code, product plans, methods and working materials]</w:t>
      </w:r>
      <w:r>
        <w:t>.</w:t>
      </w:r>
    </w:p>
    <w:p>
      <w:r>
        <w:t>3.2 The fact that the Parties are in discussions, and the content of those discussions, is also Confidential Information.</w:t>
      </w:r>
    </w:p>
    <w:p>
      <w:r>
        <w:rPr>
          <w:b/>
        </w:rPr>
        <w:t>Option A (marked or not):</w:t>
      </w:r>
      <w:r>
        <w:t xml:space="preserve"> Information is Confidential Information whether or not it is marked as confidential, if a reasonable person would understand it to be confidential from its nature or the way it is shared.</w:t>
      </w:r>
    </w:p>
    <w:p>
      <w:r>
        <w:rPr>
          <w:b/>
        </w:rPr>
        <w:t>Option B (marked only):</w:t>
      </w:r>
      <w:r>
        <w:t xml:space="preserve"> Written information is Confidential Information only if it is marked as confidential. Information shared orally or visually is Confidential Information only if the Disclosing Party says it is confidential at the time and confirms that in writing within </w:t>
      </w:r>
      <w:r>
        <w:rPr>
          <w:highlight w:val="yellow"/>
        </w:rPr>
        <w:t>[number]</w:t>
      </w:r>
      <w:r>
        <w:t xml:space="preserve"> days.</w:t>
      </w:r>
    </w:p>
    <w:p>
      <w:pPr>
        <w:pStyle w:val="Heading1"/>
      </w:pPr>
      <w:r>
        <w:t>4. Exclusions</w:t>
      </w:r>
    </w:p>
    <w:p>
      <w:r>
        <w:t>This agreement does not cover information that the Receiving Party can show:</w:t>
      </w:r>
    </w:p>
    <w:p>
      <w:pPr>
        <w:pStyle w:val="ListBullet"/>
      </w:pPr>
      <w:r>
        <w:t>is or becomes public, other than through a breach of this agreement,</w:t>
      </w:r>
    </w:p>
    <w:p>
      <w:pPr>
        <w:pStyle w:val="ListBullet"/>
      </w:pPr>
      <w:r>
        <w:t>it already had, without a duty of confidentiality, before receiving it from the Disclosing Party,</w:t>
      </w:r>
    </w:p>
    <w:p>
      <w:pPr>
        <w:pStyle w:val="ListBullet"/>
      </w:pPr>
      <w:r>
        <w:t>it received from someone else who was free to share it, or</w:t>
      </w:r>
    </w:p>
    <w:p>
      <w:pPr>
        <w:pStyle w:val="ListBullet"/>
      </w:pPr>
      <w:r>
        <w:t>it developed independently, without using the Disclosing Party's Confidential Information.</w:t>
      </w:r>
    </w:p>
    <w:p>
      <w:pPr>
        <w:pStyle w:val="Heading1"/>
      </w:pPr>
      <w:r>
        <w:t>5. Obligations</w:t>
      </w:r>
    </w:p>
    <w:p>
      <w:r>
        <w:t>The Receiving Party will:</w:t>
      </w:r>
    </w:p>
    <w:p>
      <w:pPr>
        <w:pStyle w:val="ListNumber"/>
      </w:pPr>
      <w:r>
        <w:t>use the Confidential Information only for the Purpose,</w:t>
      </w:r>
    </w:p>
    <w:p>
      <w:pPr>
        <w:pStyle w:val="ListNumber"/>
      </w:pPr>
      <w:r>
        <w:t>not disclose it to anyone except its own employees, contractors and professional advisers who need it for the Purpose and are bound by confidentiality duties at least as strict as this agreement,</w:t>
      </w:r>
    </w:p>
    <w:p>
      <w:pPr>
        <w:pStyle w:val="ListNumber"/>
      </w:pPr>
      <w:r>
        <w:t>protect it with at least the care it uses for its own confidential information, and no less than reasonable care, and</w:t>
      </w:r>
    </w:p>
    <w:p>
      <w:pPr>
        <w:pStyle w:val="ListNumber"/>
      </w:pPr>
      <w:r>
        <w:t>tell the Disclosing Party promptly if it becomes aware of any unauthorized use or disclosure.</w:t>
      </w:r>
    </w:p>
    <w:p>
      <w:r>
        <w:t>The Receiving Party is responsible for any breach of this agreement by the people it shares Confidential Information with.</w:t>
      </w:r>
    </w:p>
    <w:p>
      <w:pPr>
        <w:pStyle w:val="Heading1"/>
      </w:pPr>
      <w:r>
        <w:t>6. Disclosure required by law</w:t>
      </w:r>
    </w:p>
    <w:p>
      <w:r>
        <w:t>If the Receiving Party is required by law, regulation or court order to disclose Confidential Information, it will, where permitted, tell the Disclosing Party first so that the Disclosing Party can respond, and will disclose only the part that is required.</w:t>
      </w:r>
    </w:p>
    <w:p>
      <w:pPr>
        <w:pStyle w:val="Heading1"/>
      </w:pPr>
      <w:r>
        <w:t>7. No license and no obligation</w:t>
      </w:r>
    </w:p>
    <w:p>
      <w:r>
        <w:t>7.1 All Confidential Information stays the property of the Disclosing Party. This agreement does not give the Receiving Party any license or other right to it, except to use it for the Purpose.</w:t>
      </w:r>
    </w:p>
    <w:p>
      <w:r>
        <w:t>7.2 Confidential Information is shared "as is". Neither Party is required to share any particular information, and neither Party is required to enter into any further agreement or transaction.</w:t>
      </w:r>
    </w:p>
    <w:p>
      <w:pPr>
        <w:pStyle w:val="Heading1"/>
      </w:pPr>
      <w:r>
        <w:t>8. Return or deletion</w:t>
      </w:r>
    </w:p>
    <w:p>
      <w:r>
        <w:t xml:space="preserve">When the Purpose ends, or within </w:t>
      </w:r>
      <w:r>
        <w:rPr>
          <w:highlight w:val="yellow"/>
        </w:rPr>
        <w:t>[10]</w:t>
      </w:r>
      <w:r>
        <w:t xml:space="preserve"> days of a written request from the Disclosing Party, the Receiving Party will return or delete the Disclosing Party's Confidential Information, including copies, and confirm this in writing if asked. The Receiving Party may keep copies it must keep by law, and copies in automatic backups that are not readily accessible, but those copies stay subject to this agreement.</w:t>
      </w:r>
    </w:p>
    <w:p>
      <w:pPr>
        <w:pStyle w:val="Heading1"/>
      </w:pPr>
      <w:r>
        <w:t>9. Term</w:t>
      </w:r>
    </w:p>
    <w:p>
      <w:r>
        <w:t xml:space="preserve">9.1 This agreement starts on the date the last Party signs it (the "Effective Date") and covers Confidential Information shared during </w:t>
      </w:r>
      <w:r>
        <w:rPr>
          <w:highlight w:val="yellow"/>
        </w:rPr>
        <w:t>[number]</w:t>
      </w:r>
      <w:r>
        <w:t xml:space="preserve"> months from the Effective Date (the "Disclosure Period"). Either Party may end the Disclosure Period earlier by written notice.</w:t>
      </w:r>
    </w:p>
    <w:p>
      <w:r>
        <w:t xml:space="preserve">9.2 The obligations in sections 5 to 8 continue for </w:t>
      </w:r>
      <w:r>
        <w:rPr>
          <w:highlight w:val="yellow"/>
        </w:rPr>
        <w:t>[number]</w:t>
      </w:r>
      <w:r>
        <w:t xml:space="preserve"> years after the Disclosure Period ends.</w:t>
      </w:r>
    </w:p>
    <w:p>
      <w:r>
        <w:t xml:space="preserve">9.3 </w:t>
      </w:r>
      <w:r>
        <w:rPr>
          <w:highlight w:val="yellow"/>
        </w:rPr>
        <w:t>[Optional]</w:t>
      </w:r>
      <w:r>
        <w:t xml:space="preserve"> For </w:t>
      </w:r>
      <w:r>
        <w:rPr>
          <w:highlight w:val="yellow"/>
        </w:rPr>
        <w:t>[list specific information, for example source code or the Disclosing Party's customer list]</w:t>
      </w:r>
      <w:r>
        <w:t>, the obligations in sections 5 to 8 continue for as long as that information remains confidential.</w:t>
      </w:r>
    </w:p>
    <w:p>
      <w:pPr>
        <w:pStyle w:val="Heading1"/>
      </w:pPr>
      <w:r>
        <w:t>10. Later agreement</w:t>
      </w:r>
    </w:p>
    <w:p>
      <w:r>
        <w:t>If the Parties sign a further agreement about the Purpose, such as a consulting, services or partnership agreement:</w:t>
      </w:r>
    </w:p>
    <w:p>
      <w:r>
        <w:rPr>
          <w:b/>
        </w:rPr>
        <w:t>Option A (hand off):</w:t>
      </w:r>
      <w:r>
        <w:t xml:space="preserve"> the confidentiality terms of that agreement apply to information shared after it is signed, and this agreement continues to apply to information shared before.</w:t>
      </w:r>
    </w:p>
    <w:p>
      <w:r>
        <w:rPr>
          <w:b/>
        </w:rPr>
        <w:t>Option B (run alongside):</w:t>
      </w:r>
      <w:r>
        <w:t xml:space="preserve"> this agreement continues to apply alongside that agreement, unless that agreement says otherwise.</w:t>
      </w:r>
    </w:p>
    <w:p>
      <w:pPr>
        <w:pStyle w:val="Heading1"/>
      </w:pPr>
      <w:r>
        <w:t>11. General</w:t>
      </w:r>
    </w:p>
    <w:p>
      <w:r>
        <w:t>11.1 This agreement is the entire agreement between the Parties about its subject and replaces any earlier understanding about it.</w:t>
      </w:r>
    </w:p>
    <w:p>
      <w:r>
        <w:t>11.2 Changes to this agreement must be in writing and agreed by both Parties.</w:t>
      </w:r>
    </w:p>
    <w:p>
      <w:r>
        <w:t>11.3 Neither Party may assign this agreement without the other Party's written consent.</w:t>
      </w:r>
    </w:p>
    <w:p>
      <w:r>
        <w:t>11.4 Notices under this agreement are sent by email to the addresses in section 1, or to another address a Party gives in writing.</w:t>
      </w:r>
    </w:p>
    <w:p>
      <w:r>
        <w:t>11.5 This agreement may be signed electronically and in counterparts.</w:t>
      </w:r>
    </w:p>
    <w:p>
      <w:pPr>
        <w:pStyle w:val="Heading1"/>
      </w:pPr>
      <w:r>
        <w:t>12. Governing law and disputes</w:t>
      </w:r>
    </w:p>
    <w:p>
      <w:r>
        <w:t xml:space="preserve">This agreement is governed by the laws of </w:t>
      </w:r>
      <w:r>
        <w:rPr>
          <w:highlight w:val="yellow"/>
        </w:rPr>
        <w:t>[state / country, for example the State of New York or England and Wales]</w:t>
      </w:r>
      <w:r>
        <w:t xml:space="preserve">. The Parties will first try to resolve any dispute by negotiation. If that fails, the dispute goes to the courts of </w:t>
      </w:r>
      <w:r>
        <w:rPr>
          <w:highlight w:val="yellow"/>
        </w:rPr>
        <w:t>[city / jurisdiction]</w:t>
      </w:r>
      <w:r>
        <w:t>.</w:t>
      </w:r>
    </w:p>
    <w:p>
      <w:pPr>
        <w:pStyle w:val="Heading1"/>
      </w:pPr>
      <w:r>
        <w:t>13. Signatures</w:t>
      </w:r>
    </w:p>
    <w:p>
      <w:r>
        <w:t xml:space="preserve">The Parties have signed this agreement on the dates below. </w:t>
      </w:r>
      <w:r>
        <w:rPr>
          <w:highlight w:val="yellow"/>
        </w:rPr>
        <w:t>[Or: This agreement has been signed electronically by both Parties.]</w:t>
      </w:r>
    </w:p>
    <w:p>
      <w:r>
        <w:rPr>
          <w:b/>
        </w:rPr>
        <w:t>For Party A</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rPr>
          <w:b/>
        </w:rPr>
        <w:t>For Party B</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t>---</w:t>
      </w:r>
    </w:p>
    <w:p>
      <w:r>
        <w:t>This is a general template, not legal advice. It has not been tailored to your agreement. If the agreement involves significant amounts or anything out of the ordinary, have a lawyer review it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