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Consulting Agreement</w:t>
      </w:r>
    </w:p>
    <w:p>
      <w:r>
        <w:rPr>
          <w:i/>
        </w:rPr>
        <w:t>Template from dovio.io. This is a general template, not legal advice, and it has not been tailored to your agreement. If the agreement involves significant amounts or anything out of the ordinary, have a lawyer review it before you sign.</w:t>
      </w:r>
    </w:p>
    <w:p>
      <w:r>
        <w:t>Fill in the fields in square brackets. Where you see Option A, Option B and so on, keep one and delete the rest.</w:t>
      </w:r>
    </w:p>
    <w:p>
      <w:pPr>
        <w:pStyle w:val="Heading1"/>
      </w:pPr>
      <w:r>
        <w:t>1. Parties</w:t>
      </w:r>
    </w:p>
    <w:p>
      <w:r>
        <w:rPr>
          <w:b/>
        </w:rPr>
        <w:t>Client:</w:t>
      </w:r>
      <w:r>
        <w:t xml:space="preserve"> </w:t>
      </w:r>
      <w:r>
        <w:rPr>
          <w:highlight w:val="yellow"/>
        </w:rPr>
        <w:t>[Company name]</w:t>
      </w:r>
      <w:r>
        <w:t xml:space="preserve">, </w:t>
      </w:r>
      <w:r>
        <w:rPr>
          <w:highlight w:val="yellow"/>
        </w:rPr>
        <w:t>[company or registration number]</w:t>
      </w:r>
      <w:r>
        <w:t xml:space="preserve">, </w:t>
      </w:r>
      <w:r>
        <w:rPr>
          <w:highlight w:val="yellow"/>
        </w:rPr>
        <w:t>[address]</w:t>
      </w:r>
      <w:r>
        <w:t xml:space="preserve">, </w:t>
      </w:r>
      <w:r>
        <w:rPr>
          <w:highlight w:val="yellow"/>
        </w:rPr>
        <w:t>[email]</w:t>
      </w:r>
      <w:r>
        <w:t xml:space="preserve">, </w:t>
      </w:r>
      <w:r>
        <w:rPr>
          <w:highlight w:val="yellow"/>
        </w:rPr>
        <w:t>[phone]</w:t>
      </w:r>
      <w:r>
        <w:t xml:space="preserve"> (the "Client").</w:t>
      </w:r>
    </w:p>
    <w:p>
      <w:r>
        <w:rPr>
          <w:b/>
        </w:rPr>
        <w:t>Consultant:</w:t>
      </w:r>
      <w:r>
        <w:t xml:space="preserve"> </w:t>
      </w:r>
      <w:r>
        <w:rPr>
          <w:highlight w:val="yellow"/>
        </w:rPr>
        <w:t>[Company or full name]</w:t>
      </w:r>
      <w:r>
        <w:t xml:space="preserve">, </w:t>
      </w:r>
      <w:r>
        <w:rPr>
          <w:highlight w:val="yellow"/>
        </w:rPr>
        <w:t>[company or registration number]</w:t>
      </w:r>
      <w:r>
        <w:t xml:space="preserve">, </w:t>
      </w:r>
      <w:r>
        <w:rPr>
          <w:highlight w:val="yellow"/>
        </w:rPr>
        <w:t>[address]</w:t>
      </w:r>
      <w:r>
        <w:t xml:space="preserve">, </w:t>
      </w:r>
      <w:r>
        <w:rPr>
          <w:highlight w:val="yellow"/>
        </w:rPr>
        <w:t>[email]</w:t>
      </w:r>
      <w:r>
        <w:t xml:space="preserve">, </w:t>
      </w:r>
      <w:r>
        <w:rPr>
          <w:highlight w:val="yellow"/>
        </w:rPr>
        <w:t>[phone]</w:t>
      </w:r>
      <w:r>
        <w:t xml:space="preserve"> (the "Consultant").</w:t>
      </w:r>
    </w:p>
    <w:p>
      <w:r>
        <w:t xml:space="preserve">Client contact: </w:t>
      </w:r>
      <w:r>
        <w:rPr>
          <w:highlight w:val="yellow"/>
        </w:rPr>
        <w:t>[name]</w:t>
      </w:r>
      <w:r>
        <w:t xml:space="preserve">. Consultant contact: </w:t>
      </w:r>
      <w:r>
        <w:rPr>
          <w:highlight w:val="yellow"/>
        </w:rPr>
        <w:t>[name]</w:t>
      </w:r>
      <w:r>
        <w:t>.</w:t>
      </w:r>
    </w:p>
    <w:p>
      <w:r>
        <w:t xml:space="preserve">This agreement takes effect on </w:t>
      </w:r>
      <w:r>
        <w:rPr>
          <w:highlight w:val="yellow"/>
        </w:rPr>
        <w:t>[effective date]</w:t>
      </w:r>
      <w:r>
        <w:t>.</w:t>
      </w:r>
    </w:p>
    <w:p>
      <w:pPr>
        <w:pStyle w:val="Heading1"/>
      </w:pPr>
      <w:r>
        <w:t>2. Services</w:t>
      </w:r>
    </w:p>
    <w:p>
      <w:r>
        <w:t xml:space="preserve">2.1 The Consultant will provide </w:t>
      </w:r>
      <w:r>
        <w:rPr>
          <w:highlight w:val="yellow"/>
        </w:rPr>
        <w:t>[short description of the services]</w:t>
      </w:r>
      <w:r>
        <w:t xml:space="preserve"> (the "Services").</w:t>
      </w:r>
    </w:p>
    <w:p>
      <w:r>
        <w:t>2.2 The scope, deliverables and timeline are set out in Schedule 1 (Statement of Work). If this agreement and a schedule conflict, this agreement wins.</w:t>
      </w:r>
    </w:p>
    <w:p>
      <w:r>
        <w:t>2.3 The Consultant performs the Services independently, using their own methods, tools and working hours, as part of their own business. The Consultant is not an employee of the Client.</w:t>
      </w:r>
    </w:p>
    <w:p>
      <w:r>
        <w:t>2.4 The Consultant will perform the Services with the skill and care expected of a professional consultant in the field.</w:t>
      </w:r>
    </w:p>
    <w:p>
      <w:pPr>
        <w:pStyle w:val="Heading1"/>
      </w:pPr>
      <w:r>
        <w:t>3. Client responsibilities</w:t>
      </w:r>
    </w:p>
    <w:p>
      <w:r>
        <w:t>The Client will provide the information, materials and access to systems and premises that the Consultant reasonably needs, on time. If the Client is late with any of these, the timeline moves by the same amount.</w:t>
      </w:r>
    </w:p>
    <w:p>
      <w:pPr>
        <w:pStyle w:val="Heading1"/>
      </w:pPr>
      <w:r>
        <w:t>4. Changes and additional work</w:t>
      </w:r>
    </w:p>
    <w:p>
      <w:r>
        <w:t>Any change to the Services, and any work outside Schedule 1, must be agreed in writing by both parties before the work starts. Email is enough. Unless the parties agree otherwise, additional work is paid under section 6.</w:t>
      </w:r>
    </w:p>
    <w:p>
      <w:pPr>
        <w:pStyle w:val="Heading1"/>
      </w:pPr>
      <w:r>
        <w:t>5. Term</w:t>
      </w:r>
    </w:p>
    <w:p>
      <w:r>
        <w:t xml:space="preserve">Option A (fixed term): This agreement runs from </w:t>
      </w:r>
      <w:r>
        <w:rPr>
          <w:highlight w:val="yellow"/>
        </w:rPr>
        <w:t>[start date]</w:t>
      </w:r>
      <w:r>
        <w:t xml:space="preserve"> to </w:t>
      </w:r>
      <w:r>
        <w:rPr>
          <w:highlight w:val="yellow"/>
        </w:rPr>
        <w:t>[end date]</w:t>
      </w:r>
      <w:r>
        <w:t>.</w:t>
      </w:r>
    </w:p>
    <w:p>
      <w:r>
        <w:t xml:space="preserve">Option B (ongoing): This agreement runs from </w:t>
      </w:r>
      <w:r>
        <w:rPr>
          <w:highlight w:val="yellow"/>
        </w:rPr>
        <w:t>[start date]</w:t>
      </w:r>
      <w:r>
        <w:t xml:space="preserve"> until either party ends it under section 15.</w:t>
      </w:r>
    </w:p>
    <w:p>
      <w:pPr>
        <w:pStyle w:val="Heading1"/>
      </w:pPr>
      <w:r>
        <w:t>6. Fees</w:t>
      </w:r>
    </w:p>
    <w:p>
      <w:r>
        <w:t xml:space="preserve">Option A (hourly or daily rate): The Client will pay </w:t>
      </w:r>
      <w:r>
        <w:rPr>
          <w:highlight w:val="yellow"/>
        </w:rPr>
        <w:t>[amount]</w:t>
      </w:r>
      <w:r>
        <w:t xml:space="preserve"> </w:t>
      </w:r>
      <w:r>
        <w:rPr>
          <w:highlight w:val="yellow"/>
        </w:rPr>
        <w:t>[currency]</w:t>
      </w:r>
      <w:r>
        <w:t xml:space="preserve"> per </w:t>
      </w:r>
      <w:r>
        <w:rPr>
          <w:highlight w:val="yellow"/>
        </w:rPr>
        <w:t>[hour / day]</w:t>
      </w:r>
      <w:r>
        <w:t xml:space="preserve">, excluding sales tax or VAT, for time worked. </w:t>
      </w:r>
      <w:r>
        <w:rPr>
          <w:highlight w:val="yellow"/>
        </w:rPr>
        <w:t>[Total fees will not exceed [amount]</w:t>
      </w:r>
      <w:r>
        <w:t xml:space="preserve"> </w:t>
      </w:r>
      <w:r>
        <w:rPr>
          <w:highlight w:val="yellow"/>
        </w:rPr>
        <w:t>[currency]</w:t>
      </w:r>
      <w:r>
        <w:t xml:space="preserve"> without the Client's written approval.]</w:t>
      </w:r>
    </w:p>
    <w:p>
      <w:r>
        <w:t xml:space="preserve">Option B (fixed fee): The Client will pay a fixed fee of </w:t>
      </w:r>
      <w:r>
        <w:rPr>
          <w:highlight w:val="yellow"/>
        </w:rPr>
        <w:t>[amount]</w:t>
      </w:r>
      <w:r>
        <w:t xml:space="preserve"> </w:t>
      </w:r>
      <w:r>
        <w:rPr>
          <w:highlight w:val="yellow"/>
        </w:rPr>
        <w:t>[currency]</w:t>
      </w:r>
      <w:r>
        <w:t xml:space="preserve">, excluding sales tax or VAT, for the Services described in Schedule 1. The fee is invoiced </w:t>
      </w:r>
      <w:r>
        <w:rPr>
          <w:highlight w:val="yellow"/>
        </w:rPr>
        <w:t>[at the start / at each milestone / on final delivery]</w:t>
      </w:r>
      <w:r>
        <w:t>.</w:t>
      </w:r>
    </w:p>
    <w:p>
      <w:r>
        <w:t xml:space="preserve">Option C (monthly retainer): The Client will pay </w:t>
      </w:r>
      <w:r>
        <w:rPr>
          <w:highlight w:val="yellow"/>
        </w:rPr>
        <w:t>[amount]</w:t>
      </w:r>
      <w:r>
        <w:t xml:space="preserve"> </w:t>
      </w:r>
      <w:r>
        <w:rPr>
          <w:highlight w:val="yellow"/>
        </w:rPr>
        <w:t>[currency]</w:t>
      </w:r>
      <w:r>
        <w:t xml:space="preserve"> per month, excluding sales tax or VAT, for up to </w:t>
      </w:r>
      <w:r>
        <w:rPr>
          <w:highlight w:val="yellow"/>
        </w:rPr>
        <w:t>[number]</w:t>
      </w:r>
      <w:r>
        <w:t xml:space="preserve"> hours of Services a month. Unused hours </w:t>
      </w:r>
      <w:r>
        <w:rPr>
          <w:highlight w:val="yellow"/>
        </w:rPr>
        <w:t>[do not roll over / roll over for one month]</w:t>
      </w:r>
      <w:r>
        <w:t xml:space="preserve">. Hours beyond that are billed at </w:t>
      </w:r>
      <w:r>
        <w:rPr>
          <w:highlight w:val="yellow"/>
        </w:rPr>
        <w:t>[amount]</w:t>
      </w:r>
      <w:r>
        <w:t xml:space="preserve"> </w:t>
      </w:r>
      <w:r>
        <w:rPr>
          <w:highlight w:val="yellow"/>
        </w:rPr>
        <w:t>[currency]</w:t>
      </w:r>
      <w:r>
        <w:t xml:space="preserve"> per hour.</w:t>
      </w:r>
    </w:p>
    <w:p>
      <w:r>
        <w:t xml:space="preserve">The Consultant may adjust the rate once a year by giving </w:t>
      </w:r>
      <w:r>
        <w:rPr>
          <w:highlight w:val="yellow"/>
        </w:rPr>
        <w:t>[number]</w:t>
      </w:r>
      <w:r>
        <w:t xml:space="preserve"> days' written notice.</w:t>
      </w:r>
    </w:p>
    <w:p>
      <w:pPr>
        <w:pStyle w:val="Heading1"/>
      </w:pPr>
      <w:r>
        <w:t>7. Expenses</w:t>
      </w:r>
    </w:p>
    <w:p>
      <w:r>
        <w:t xml:space="preserve">Travel, accommodation and other expenses are </w:t>
      </w:r>
      <w:r>
        <w:rPr>
          <w:highlight w:val="yellow"/>
        </w:rPr>
        <w:t>[reimbursed at cost against receipts / covered by Schedule 2 / included in the fees]</w:t>
      </w:r>
      <w:r>
        <w:t xml:space="preserve">. Any single expense over </w:t>
      </w:r>
      <w:r>
        <w:rPr>
          <w:highlight w:val="yellow"/>
        </w:rPr>
        <w:t>[amount]</w:t>
      </w:r>
      <w:r>
        <w:t xml:space="preserve"> </w:t>
      </w:r>
      <w:r>
        <w:rPr>
          <w:highlight w:val="yellow"/>
        </w:rPr>
        <w:t>[currency]</w:t>
      </w:r>
      <w:r>
        <w:t xml:space="preserve"> needs the Client's approval in advance.</w:t>
      </w:r>
    </w:p>
    <w:p>
      <w:pPr>
        <w:pStyle w:val="Heading1"/>
      </w:pPr>
      <w:r>
        <w:t>8. Invoicing and payment</w:t>
      </w:r>
    </w:p>
    <w:p>
      <w:r>
        <w:t xml:space="preserve">The Consultant invoices </w:t>
      </w:r>
      <w:r>
        <w:rPr>
          <w:highlight w:val="yellow"/>
        </w:rPr>
        <w:t>[monthly in arrears / as set out in section 6]</w:t>
      </w:r>
      <w:r>
        <w:t xml:space="preserve">. The Client pays each invoice within </w:t>
      </w:r>
      <w:r>
        <w:rPr>
          <w:highlight w:val="yellow"/>
        </w:rPr>
        <w:t>[30]</w:t>
      </w:r>
      <w:r>
        <w:t xml:space="preserve"> days of the invoice date. </w:t>
      </w:r>
      <w:r>
        <w:rPr>
          <w:highlight w:val="yellow"/>
        </w:rPr>
        <w:t>[Late payments accrue interest at [rate]</w:t>
      </w:r>
      <w:r>
        <w:t>% per month.]</w:t>
      </w:r>
    </w:p>
    <w:p>
      <w:pPr>
        <w:pStyle w:val="Heading1"/>
      </w:pPr>
      <w:r>
        <w:t>9. Independent contractor, taxes and insurance</w:t>
      </w:r>
    </w:p>
    <w:p>
      <w:r>
        <w:t>9.1 The Consultant is responsible for their own taxes, insurance and benefits, and for any staff they use.</w:t>
      </w:r>
    </w:p>
    <w:p>
      <w:r>
        <w:t xml:space="preserve">9.2 The Consultant will carry professional liability insurance of at least </w:t>
      </w:r>
      <w:r>
        <w:rPr>
          <w:highlight w:val="yellow"/>
        </w:rPr>
        <w:t>[amount]</w:t>
      </w:r>
      <w:r>
        <w:t xml:space="preserve"> </w:t>
      </w:r>
      <w:r>
        <w:rPr>
          <w:highlight w:val="yellow"/>
        </w:rPr>
        <w:t>[currency]</w:t>
      </w:r>
      <w:r>
        <w:t xml:space="preserve"> during this agreement </w:t>
      </w:r>
      <w:r>
        <w:rPr>
          <w:highlight w:val="yellow"/>
        </w:rPr>
        <w:t>[and for [number]</w:t>
      </w:r>
      <w:r>
        <w:t xml:space="preserve"> months after it ends], and will show proof on request.</w:t>
      </w:r>
    </w:p>
    <w:p>
      <w:pPr>
        <w:pStyle w:val="Heading1"/>
      </w:pPr>
      <w:r>
        <w:t>10. Subcontractors</w:t>
      </w:r>
    </w:p>
    <w:p>
      <w:r>
        <w:t>Option A: The Consultant may not use subcontractors without the Client's written approval.</w:t>
      </w:r>
    </w:p>
    <w:p>
      <w:r>
        <w:t>Option B: The Consultant may use subcontractors and remains responsible for their work as if it were the Consultant's own.</w:t>
      </w:r>
    </w:p>
    <w:p>
      <w:pPr>
        <w:pStyle w:val="Heading1"/>
      </w:pPr>
      <w:r>
        <w:t>11. Intellectual property</w:t>
      </w:r>
    </w:p>
    <w:p>
      <w:r>
        <w:t xml:space="preserve">Option A (Client owns the work): Ownership of everything the Consultant creates for the Client under this agreement (the "Work Product") passes to the Client </w:t>
      </w:r>
      <w:r>
        <w:rPr>
          <w:highlight w:val="yellow"/>
        </w:rPr>
        <w:t>[when the fees for that part are paid / on delivery]</w:t>
      </w:r>
      <w:r>
        <w:t>. The Consultant keeps ownership of tools, methods, templates and know-how they had before this agreement or develop outside it, and the Client gets a non-exclusive, perpetual license to use them as part of the Work Product.</w:t>
      </w:r>
    </w:p>
    <w:p>
      <w:r>
        <w:t xml:space="preserve">Option B (Consultant keeps ownership): The Consultant keeps ownership of the Work Product. The Client gets a </w:t>
      </w:r>
      <w:r>
        <w:rPr>
          <w:highlight w:val="yellow"/>
        </w:rPr>
        <w:t>[exclusive / non-exclusive]</w:t>
      </w:r>
      <w:r>
        <w:t>, perpetual license to use, copy and modify the Work Product in its own business.</w:t>
      </w:r>
    </w:p>
    <w:p>
      <w:pPr>
        <w:pStyle w:val="Heading1"/>
      </w:pPr>
      <w:r>
        <w:t>12. Confidentiality</w:t>
      </w:r>
    </w:p>
    <w:p>
      <w:r>
        <w:t>12.1 Neither party will disclose confidential information received from the other under this agreement. Confidential information means non-public information about the other party's business, customers, pricing, plans and technology.</w:t>
      </w:r>
    </w:p>
    <w:p>
      <w:r>
        <w:t xml:space="preserve">12.2 This obligation lasts for the term of this agreement and </w:t>
      </w:r>
      <w:r>
        <w:rPr>
          <w:highlight w:val="yellow"/>
        </w:rPr>
        <w:t>[number]</w:t>
      </w:r>
      <w:r>
        <w:t xml:space="preserve"> years after it ends.</w:t>
      </w:r>
    </w:p>
    <w:p>
      <w:r>
        <w:t>12.3 It does not cover information a party is required to disclose by law, court order or stock exchange rules.</w:t>
      </w:r>
    </w:p>
    <w:p>
      <w:r>
        <w:t xml:space="preserve">12.4 </w:t>
      </w:r>
      <w:r>
        <w:rPr>
          <w:highlight w:val="yellow"/>
        </w:rPr>
        <w:t>[Optional]</w:t>
      </w:r>
      <w:r>
        <w:t xml:space="preserve"> If the Consultant will handle personal data on the Client's behalf, the parties will sign a separate data processing agreement before that work starts.</w:t>
      </w:r>
    </w:p>
    <w:p>
      <w:pPr>
        <w:pStyle w:val="Heading1"/>
      </w:pPr>
      <w:r>
        <w:t>13. Non-solicitation and non-compete</w:t>
      </w:r>
    </w:p>
    <w:p>
      <w:r>
        <w:t xml:space="preserve">13.1 During this agreement and for </w:t>
      </w:r>
      <w:r>
        <w:rPr>
          <w:highlight w:val="yellow"/>
        </w:rPr>
        <w:t>[number]</w:t>
      </w:r>
      <w:r>
        <w:t xml:space="preserve"> months after it ends, neither party will actively recruit the other party's employees or consultants who worked on the Services without the other party's written consent. This does not apply to someone who approaches the other party on their own initiative.</w:t>
      </w:r>
    </w:p>
    <w:p>
      <w:r>
        <w:t xml:space="preserve">13.2 </w:t>
      </w:r>
      <w:r>
        <w:rPr>
          <w:highlight w:val="yellow"/>
        </w:rPr>
        <w:t>[Optional]</w:t>
      </w:r>
      <w:r>
        <w:t xml:space="preserve"> During this agreement and for </w:t>
      </w:r>
      <w:r>
        <w:rPr>
          <w:highlight w:val="yellow"/>
        </w:rPr>
        <w:t>[number]</w:t>
      </w:r>
      <w:r>
        <w:t xml:space="preserve"> months after it ends, the Consultant will not provide services to </w:t>
      </w:r>
      <w:r>
        <w:rPr>
          <w:highlight w:val="yellow"/>
        </w:rPr>
        <w:t>[named competitors / businesses in [defined field]</w:t>
      </w:r>
      <w:r>
        <w:t xml:space="preserve">] in </w:t>
      </w:r>
      <w:r>
        <w:rPr>
          <w:highlight w:val="yellow"/>
        </w:rPr>
        <w:t>[geographic area]</w:t>
      </w:r>
      <w:r>
        <w:t>.</w:t>
      </w:r>
    </w:p>
    <w:p>
      <w:pPr>
        <w:pStyle w:val="Heading1"/>
      </w:pPr>
      <w:r>
        <w:t>14. Warranties and liability</w:t>
      </w:r>
    </w:p>
    <w:p>
      <w:r>
        <w:t xml:space="preserve">14.1 If the Consultant's work is defective, the Client will notify the Consultant in writing within </w:t>
      </w:r>
      <w:r>
        <w:rPr>
          <w:highlight w:val="yellow"/>
        </w:rPr>
        <w:t>[number]</w:t>
      </w:r>
      <w:r>
        <w:t xml:space="preserve"> days of discovering the defect. The Consultant will then fix it within a reasonable time at no extra cost.</w:t>
      </w:r>
    </w:p>
    <w:p>
      <w:r>
        <w:t xml:space="preserve">14.2 The Consultant's total liability under this agreement is limited to </w:t>
      </w:r>
      <w:r>
        <w:rPr>
          <w:highlight w:val="yellow"/>
        </w:rPr>
        <w:t>[amount]</w:t>
      </w:r>
      <w:r>
        <w:t xml:space="preserve"> </w:t>
      </w:r>
      <w:r>
        <w:rPr>
          <w:highlight w:val="yellow"/>
        </w:rPr>
        <w:t>[currency]</w:t>
      </w:r>
      <w:r>
        <w:t xml:space="preserve"> / </w:t>
      </w:r>
      <w:r>
        <w:rPr>
          <w:highlight w:val="yellow"/>
        </w:rPr>
        <w:t>[the fees paid in the [number]</w:t>
      </w:r>
      <w:r>
        <w:t xml:space="preserve"> months before the claim]. Neither party is liable for indirect or consequential losses, such as lost profits or lost business.</w:t>
      </w:r>
    </w:p>
    <w:p>
      <w:r>
        <w:t>14.3 The limits in 14.2 do not apply to losses caused by willful misconduct or gross negligence, or to a breach of section 12.</w:t>
      </w:r>
    </w:p>
    <w:p>
      <w:pPr>
        <w:pStyle w:val="Heading1"/>
      </w:pPr>
      <w:r>
        <w:t>15. Termination</w:t>
      </w:r>
    </w:p>
    <w:p>
      <w:r>
        <w:t xml:space="preserve">15.1 Either party may end an ongoing agreement with </w:t>
      </w:r>
      <w:r>
        <w:rPr>
          <w:highlight w:val="yellow"/>
        </w:rPr>
        <w:t>[number]</w:t>
      </w:r>
      <w:r>
        <w:t xml:space="preserve"> days' written notice. A fixed-term agreement </w:t>
      </w:r>
      <w:r>
        <w:rPr>
          <w:highlight w:val="yellow"/>
        </w:rPr>
        <w:t>[may be ended early with [number]</w:t>
      </w:r>
      <w:r>
        <w:t xml:space="preserve"> days' written notice / may not be ended early].</w:t>
      </w:r>
    </w:p>
    <w:p>
      <w:r>
        <w:t xml:space="preserve">15.2 Either party may end this agreement immediately by written notice if the other party materially breaches it and does not fix the breach within </w:t>
      </w:r>
      <w:r>
        <w:rPr>
          <w:highlight w:val="yellow"/>
        </w:rPr>
        <w:t>[14]</w:t>
      </w:r>
      <w:r>
        <w:t xml:space="preserve"> days of written notice, or if the other party becomes insolvent.</w:t>
      </w:r>
    </w:p>
    <w:p>
      <w:r>
        <w:t>15.3 When the agreement ends, the Consultant hands over completed work and the Client's materials, and the Client pays for work done up to the end date.</w:t>
      </w:r>
    </w:p>
    <w:p>
      <w:pPr>
        <w:pStyle w:val="Heading1"/>
      </w:pPr>
      <w:r>
        <w:t>16. General</w:t>
      </w:r>
    </w:p>
    <w:p>
      <w:r>
        <w:t>16.1 This agreement, with its schedules, is the entire agreement between the parties about the Services.</w:t>
      </w:r>
    </w:p>
    <w:p>
      <w:r>
        <w:t>16.2 Changes to this agreement must be in writing and agreed by both parties.</w:t>
      </w:r>
    </w:p>
    <w:p>
      <w:r>
        <w:t>16.3 Neither party may assign this agreement without the other party's written consent.</w:t>
      </w:r>
    </w:p>
    <w:p>
      <w:r>
        <w:t>16.4 Notices under this agreement are sent by email to the contacts in section 1, or to another address a party gives in writing.</w:t>
      </w:r>
    </w:p>
    <w:p>
      <w:pPr>
        <w:pStyle w:val="Heading1"/>
      </w:pPr>
      <w:r>
        <w:t>17. Governing law and disputes</w:t>
      </w:r>
    </w:p>
    <w:p>
      <w:r>
        <w:t xml:space="preserve">This agreement is governed by the laws of </w:t>
      </w:r>
      <w:r>
        <w:rPr>
          <w:highlight w:val="yellow"/>
        </w:rPr>
        <w:t>[state / country, for example the State of New York or England and Wales]</w:t>
      </w:r>
      <w:r>
        <w:t xml:space="preserve">. The parties will first try to resolve any dispute by negotiation. If that fails, the dispute goes to the courts of </w:t>
      </w:r>
      <w:r>
        <w:rPr>
          <w:highlight w:val="yellow"/>
        </w:rPr>
        <w:t>[city / jurisdiction]</w:t>
      </w:r>
      <w:r>
        <w:t>.</w:t>
      </w:r>
    </w:p>
    <w:p>
      <w:pPr>
        <w:pStyle w:val="Heading1"/>
      </w:pPr>
      <w:r>
        <w:t>18. Signatures</w:t>
      </w:r>
    </w:p>
    <w:p>
      <w:r>
        <w:t xml:space="preserve">The parties have signed this agreement on the dates below. </w:t>
      </w:r>
      <w:r>
        <w:rPr>
          <w:highlight w:val="yellow"/>
        </w:rPr>
        <w:t>[Or: This agreement has been signed electronically by both parties.]</w:t>
      </w:r>
    </w:p>
    <w:p>
      <w:r>
        <w:rPr>
          <w:b/>
        </w:rPr>
        <w:t>For the Client</w:t>
      </w:r>
    </w:p>
    <w:p>
      <w:r>
        <w:t xml:space="preserve">Name: </w:t>
      </w:r>
      <w:r>
        <w:rPr>
          <w:highlight w:val="yellow"/>
        </w:rPr>
        <w:t>[name]</w:t>
      </w:r>
    </w:p>
    <w:p>
      <w:r>
        <w:t xml:space="preserve">Title: </w:t>
      </w:r>
      <w:r>
        <w:rPr>
          <w:highlight w:val="yellow"/>
        </w:rPr>
        <w:t>[title]</w:t>
      </w:r>
    </w:p>
    <w:p>
      <w:r>
        <w:t xml:space="preserve">Date: </w:t>
      </w:r>
      <w:r>
        <w:rPr>
          <w:highlight w:val="yellow"/>
        </w:rPr>
        <w:t>[date]</w:t>
      </w:r>
    </w:p>
    <w:p>
      <w:r>
        <w:t>Signature: ______________________</w:t>
      </w:r>
    </w:p>
    <w:p>
      <w:r>
        <w:rPr>
          <w:b/>
        </w:rPr>
        <w:t>For the Consultant</w:t>
      </w:r>
    </w:p>
    <w:p>
      <w:r>
        <w:t xml:space="preserve">Name: </w:t>
      </w:r>
      <w:r>
        <w:rPr>
          <w:highlight w:val="yellow"/>
        </w:rPr>
        <w:t>[name]</w:t>
      </w:r>
    </w:p>
    <w:p>
      <w:r>
        <w:t xml:space="preserve">Title: </w:t>
      </w:r>
      <w:r>
        <w:rPr>
          <w:highlight w:val="yellow"/>
        </w:rPr>
        <w:t>[title]</w:t>
      </w:r>
    </w:p>
    <w:p>
      <w:r>
        <w:t xml:space="preserve">Date: </w:t>
      </w:r>
      <w:r>
        <w:rPr>
          <w:highlight w:val="yellow"/>
        </w:rPr>
        <w:t>[date]</w:t>
      </w:r>
    </w:p>
    <w:p>
      <w:r>
        <w:t>Signature: ______________________</w:t>
      </w:r>
    </w:p>
    <w:p>
      <w:r>
        <w:rPr>
          <w:b/>
        </w:rPr>
        <w:t>Schedules:</w:t>
      </w:r>
      <w:r>
        <w:t xml:space="preserve"> Schedule 1 Statement of Work. </w:t>
      </w:r>
      <w:r>
        <w:rPr>
          <w:highlight w:val="yellow"/>
        </w:rPr>
        <w:t>[Schedule 2 Expenses.]</w:t>
      </w:r>
    </w:p>
    <w:p>
      <w:r>
        <w:t>This is a general template, not legal advice. It has not been tailored to your agreement. If the agreement involves significant amounts or anything out of the ordinary, have a lawyer review it before you sign.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Consulting Agreement</dc:title>
  <dc:subject/>
  <dc:creator>Dovio</dc:creator>
  <cp:keywords/>
  <dc:description>generated by python-docx</dc:description>
  <cp:lastModifiedBy/>
  <cp:revision>1</cp:revision>
  <dcterms:created xsi:type="dcterms:W3CDTF">2013-12-23T23:15:00Z</dcterms:created>
  <dcterms:modified xsi:type="dcterms:W3CDTF">2013-12-23T23:15:00Z</dcterms:modified>
  <cp:category/>
</cp:coreProperties>
</file>